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F1" w:rsidRDefault="002B26F1" w:rsidP="002B26F1">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Dienos socialinės globos asmens namuose paslaugos</w:t>
      </w:r>
      <w:r w:rsidR="00AF5008">
        <w:rPr>
          <w:rFonts w:ascii="TimesNewRoman,Bold" w:hAnsi="TimesNewRoman,Bold" w:cs="TimesNewRoman,Bold"/>
          <w:b/>
          <w:bCs/>
          <w:color w:val="000000"/>
          <w:sz w:val="24"/>
          <w:szCs w:val="24"/>
        </w:rPr>
        <w:t xml:space="preserve"> (integrali pagalba į namus)</w:t>
      </w:r>
    </w:p>
    <w:p w:rsidR="002B26F1" w:rsidRDefault="002B26F1" w:rsidP="002B26F1">
      <w:pPr>
        <w:autoSpaceDE w:val="0"/>
        <w:autoSpaceDN w:val="0"/>
        <w:adjustRightInd w:val="0"/>
        <w:spacing w:after="0" w:line="240" w:lineRule="auto"/>
        <w:jc w:val="center"/>
        <w:rPr>
          <w:rFonts w:ascii="TimesNewRoman,Bold" w:hAnsi="TimesNewRoman,Bold" w:cs="TimesNewRoman,Bold"/>
          <w:b/>
          <w:bCs/>
          <w:color w:val="000000"/>
          <w:sz w:val="24"/>
          <w:szCs w:val="24"/>
        </w:rPr>
      </w:pP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TimesNewRoman,Bold" w:hAnsi="TimesNewRoman,Bold" w:cs="TimesNewRoman,Bold"/>
          <w:b/>
          <w:bCs/>
          <w:color w:val="373737"/>
          <w:sz w:val="24"/>
          <w:szCs w:val="24"/>
        </w:rPr>
        <w:t xml:space="preserve">Dienos socialinė globa asmens namuose </w:t>
      </w:r>
      <w:r>
        <w:rPr>
          <w:rFonts w:ascii="TimesNewRoman" w:hAnsi="TimesNewRoman" w:cs="TimesNewRoman"/>
          <w:color w:val="373737"/>
          <w:sz w:val="24"/>
          <w:szCs w:val="24"/>
        </w:rPr>
        <w:t>– tai kompleksinės paslaugos, siekiant sudaryti palankias</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TimesNewRoman" w:hAnsi="TimesNewRoman" w:cs="TimesNewRoman"/>
          <w:color w:val="373737"/>
          <w:sz w:val="24"/>
          <w:szCs w:val="24"/>
        </w:rPr>
        <w:t>sąlygas asmeniui kuo ilgiau savarankiškai gyventi savo namuose, o šeimos nariams – išsaugoti darbą ir palengvinti ligonio priežiūrą.</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TimesNewRoman,Bold" w:hAnsi="TimesNewRoman,Bold" w:cs="TimesNewRoman,Bold"/>
          <w:b/>
          <w:bCs/>
          <w:color w:val="373737"/>
          <w:sz w:val="24"/>
          <w:szCs w:val="24"/>
        </w:rPr>
        <w:t xml:space="preserve">Paslaugos trukmė ir dažnumas: </w:t>
      </w:r>
      <w:r>
        <w:rPr>
          <w:rFonts w:ascii="TimesNewRoman" w:hAnsi="TimesNewRoman" w:cs="TimesNewRoman"/>
          <w:color w:val="373737"/>
          <w:sz w:val="24"/>
          <w:szCs w:val="24"/>
        </w:rPr>
        <w:t>Kauno rajono savivaldybės specialiųjų poreikių nustatymo ir socialinių paslaugų skyrimo komisijai priėmus sprendimą dėl dienos socialinės globos asmens namuose paslaugų teikimo, dienos socialinės globos paslaugos asmens namuose gali būti teikiamos nuo 2 iki 8 val. per dieną, iki 5 dienų per savaitę.</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TimesNewRoman,Bold" w:hAnsi="TimesNewRoman,Bold" w:cs="TimesNewRoman,Bold"/>
          <w:b/>
          <w:bCs/>
          <w:color w:val="373737"/>
          <w:sz w:val="24"/>
          <w:szCs w:val="24"/>
        </w:rPr>
        <w:t>Paslauga skiriama</w:t>
      </w:r>
      <w:r>
        <w:rPr>
          <w:rFonts w:ascii="TimesNewRoman" w:hAnsi="TimesNewRoman" w:cs="TimesNewRoman"/>
          <w:color w:val="373737"/>
          <w:sz w:val="24"/>
          <w:szCs w:val="24"/>
        </w:rPr>
        <w:t>: vaikams, suaugusiems asmenims;</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Symbol" w:hAnsi="Symbol" w:cs="Symbol"/>
          <w:color w:val="373737"/>
          <w:sz w:val="24"/>
          <w:szCs w:val="24"/>
        </w:rPr>
        <w:t></w:t>
      </w:r>
      <w:r>
        <w:rPr>
          <w:rFonts w:ascii="Symbol" w:hAnsi="Symbol" w:cs="Symbol"/>
          <w:color w:val="373737"/>
          <w:sz w:val="24"/>
          <w:szCs w:val="24"/>
        </w:rPr>
        <w:t></w:t>
      </w:r>
      <w:r>
        <w:rPr>
          <w:rFonts w:ascii="TimesNewRoman" w:hAnsi="TimesNewRoman" w:cs="TimesNewRoman"/>
          <w:color w:val="373737"/>
          <w:sz w:val="24"/>
          <w:szCs w:val="24"/>
        </w:rPr>
        <w:t>senyvo amžiaus asmenims,</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Symbol" w:hAnsi="Symbol" w:cs="Symbol"/>
          <w:color w:val="373737"/>
          <w:sz w:val="24"/>
          <w:szCs w:val="24"/>
        </w:rPr>
        <w:t></w:t>
      </w:r>
      <w:r>
        <w:rPr>
          <w:rFonts w:ascii="Symbol" w:hAnsi="Symbol" w:cs="Symbol"/>
          <w:color w:val="373737"/>
          <w:sz w:val="24"/>
          <w:szCs w:val="24"/>
        </w:rPr>
        <w:t></w:t>
      </w:r>
      <w:r>
        <w:rPr>
          <w:rFonts w:ascii="TimesNewRoman" w:hAnsi="TimesNewRoman" w:cs="TimesNewRoman"/>
          <w:color w:val="373737"/>
          <w:sz w:val="24"/>
          <w:szCs w:val="24"/>
        </w:rPr>
        <w:t>turintiems negalią, kuriems nustatytas dienos globos poreikis (slauga).</w:t>
      </w:r>
    </w:p>
    <w:p w:rsidR="002B26F1" w:rsidRDefault="002B26F1" w:rsidP="002B26F1">
      <w:pPr>
        <w:autoSpaceDE w:val="0"/>
        <w:autoSpaceDN w:val="0"/>
        <w:adjustRightInd w:val="0"/>
        <w:spacing w:after="0" w:line="240" w:lineRule="auto"/>
        <w:jc w:val="both"/>
        <w:rPr>
          <w:rFonts w:ascii="TimesNewRoman,Bold" w:hAnsi="TimesNewRoman,Bold" w:cs="TimesNewRoman,Bold"/>
          <w:b/>
          <w:bCs/>
          <w:color w:val="373737"/>
          <w:sz w:val="24"/>
          <w:szCs w:val="24"/>
        </w:rPr>
      </w:pPr>
      <w:r>
        <w:rPr>
          <w:rFonts w:ascii="TimesNewRoman,Bold" w:hAnsi="TimesNewRoman,Bold" w:cs="TimesNewRoman,Bold"/>
          <w:b/>
          <w:bCs/>
          <w:color w:val="373737"/>
          <w:sz w:val="24"/>
          <w:szCs w:val="24"/>
        </w:rPr>
        <w:t>Teikiamos paslaugos:</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Symbol" w:hAnsi="Symbol" w:cs="Symbol"/>
          <w:color w:val="373737"/>
          <w:sz w:val="20"/>
          <w:szCs w:val="20"/>
        </w:rPr>
        <w:t></w:t>
      </w:r>
      <w:r>
        <w:rPr>
          <w:rFonts w:ascii="Symbol" w:hAnsi="Symbol" w:cs="Symbol"/>
          <w:color w:val="373737"/>
          <w:sz w:val="20"/>
          <w:szCs w:val="20"/>
        </w:rPr>
        <w:t></w:t>
      </w:r>
      <w:r>
        <w:rPr>
          <w:rFonts w:ascii="TimesNewRoman" w:hAnsi="TimesNewRoman" w:cs="TimesNewRoman"/>
          <w:color w:val="373737"/>
          <w:sz w:val="24"/>
          <w:szCs w:val="24"/>
        </w:rPr>
        <w:t>pragulų profilaktika;</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Symbol" w:hAnsi="Symbol" w:cs="Symbol"/>
          <w:color w:val="373737"/>
          <w:sz w:val="20"/>
          <w:szCs w:val="20"/>
        </w:rPr>
        <w:t></w:t>
      </w:r>
      <w:r>
        <w:rPr>
          <w:rFonts w:ascii="Symbol" w:hAnsi="Symbol" w:cs="Symbol"/>
          <w:color w:val="373737"/>
          <w:sz w:val="20"/>
          <w:szCs w:val="20"/>
        </w:rPr>
        <w:t></w:t>
      </w:r>
      <w:r>
        <w:rPr>
          <w:rFonts w:ascii="TimesNewRoman" w:hAnsi="TimesNewRoman" w:cs="TimesNewRoman"/>
          <w:color w:val="373737"/>
          <w:sz w:val="24"/>
          <w:szCs w:val="24"/>
        </w:rPr>
        <w:t>ligonio kėlimas, vartymas;</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Symbol" w:hAnsi="Symbol" w:cs="Symbol"/>
          <w:color w:val="373737"/>
          <w:sz w:val="20"/>
          <w:szCs w:val="20"/>
        </w:rPr>
        <w:t></w:t>
      </w:r>
      <w:r>
        <w:rPr>
          <w:rFonts w:ascii="Symbol" w:hAnsi="Symbol" w:cs="Symbol"/>
          <w:color w:val="373737"/>
          <w:sz w:val="20"/>
          <w:szCs w:val="20"/>
        </w:rPr>
        <w:t></w:t>
      </w:r>
      <w:r>
        <w:rPr>
          <w:rFonts w:ascii="TimesNewRoman" w:hAnsi="TimesNewRoman" w:cs="TimesNewRoman"/>
          <w:color w:val="373737"/>
          <w:sz w:val="24"/>
          <w:szCs w:val="24"/>
        </w:rPr>
        <w:t>asmens higienos priežiūra;</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Symbol" w:hAnsi="Symbol" w:cs="Symbol"/>
          <w:color w:val="373737"/>
          <w:sz w:val="20"/>
          <w:szCs w:val="20"/>
        </w:rPr>
        <w:t></w:t>
      </w:r>
      <w:r>
        <w:rPr>
          <w:rFonts w:ascii="Symbol" w:hAnsi="Symbol" w:cs="Symbol"/>
          <w:color w:val="373737"/>
          <w:sz w:val="20"/>
          <w:szCs w:val="20"/>
        </w:rPr>
        <w:t></w:t>
      </w:r>
      <w:r>
        <w:rPr>
          <w:rFonts w:ascii="TimesNewRoman" w:hAnsi="TimesNewRoman" w:cs="TimesNewRoman"/>
          <w:color w:val="373737"/>
          <w:sz w:val="24"/>
          <w:szCs w:val="24"/>
        </w:rPr>
        <w:t>sauskelnių keitimas;</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Symbol" w:hAnsi="Symbol" w:cs="Symbol"/>
          <w:color w:val="373737"/>
          <w:sz w:val="20"/>
          <w:szCs w:val="20"/>
        </w:rPr>
        <w:t></w:t>
      </w:r>
      <w:r>
        <w:rPr>
          <w:rFonts w:ascii="Symbol" w:hAnsi="Symbol" w:cs="Symbol"/>
          <w:color w:val="373737"/>
          <w:sz w:val="20"/>
          <w:szCs w:val="20"/>
        </w:rPr>
        <w:t></w:t>
      </w:r>
      <w:r>
        <w:rPr>
          <w:rFonts w:ascii="TimesNewRoman" w:hAnsi="TimesNewRoman" w:cs="TimesNewRoman"/>
          <w:color w:val="373737"/>
          <w:sz w:val="24"/>
          <w:szCs w:val="24"/>
        </w:rPr>
        <w:t>drabužių, patalynės keitimas;</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Symbol" w:hAnsi="Symbol" w:cs="Symbol"/>
          <w:color w:val="373737"/>
          <w:sz w:val="20"/>
          <w:szCs w:val="20"/>
        </w:rPr>
        <w:t></w:t>
      </w:r>
      <w:r>
        <w:rPr>
          <w:rFonts w:ascii="Symbol" w:hAnsi="Symbol" w:cs="Symbol"/>
          <w:color w:val="373737"/>
          <w:sz w:val="20"/>
          <w:szCs w:val="20"/>
        </w:rPr>
        <w:t></w:t>
      </w:r>
      <w:r>
        <w:rPr>
          <w:rFonts w:ascii="TimesNewRoman" w:hAnsi="TimesNewRoman" w:cs="TimesNewRoman"/>
          <w:color w:val="373737"/>
          <w:sz w:val="24"/>
          <w:szCs w:val="24"/>
        </w:rPr>
        <w:t>vaistų vartojimo priežiūra, jų davimas;</w:t>
      </w:r>
    </w:p>
    <w:p w:rsidR="002B26F1" w:rsidRDefault="002B26F1" w:rsidP="002B26F1">
      <w:pPr>
        <w:autoSpaceDE w:val="0"/>
        <w:autoSpaceDN w:val="0"/>
        <w:adjustRightInd w:val="0"/>
        <w:spacing w:after="0" w:line="240" w:lineRule="auto"/>
        <w:jc w:val="both"/>
        <w:rPr>
          <w:rFonts w:ascii="TimesNewRoman" w:hAnsi="TimesNewRoman" w:cs="TimesNewRoman"/>
          <w:color w:val="000000"/>
          <w:sz w:val="24"/>
          <w:szCs w:val="24"/>
        </w:rPr>
      </w:pPr>
      <w:r>
        <w:rPr>
          <w:rFonts w:ascii="Symbol" w:hAnsi="Symbol" w:cs="Symbol"/>
          <w:color w:val="373737"/>
          <w:sz w:val="20"/>
          <w:szCs w:val="20"/>
        </w:rPr>
        <w:t></w:t>
      </w:r>
      <w:r>
        <w:rPr>
          <w:rFonts w:ascii="Symbol" w:hAnsi="Symbol" w:cs="Symbol"/>
          <w:color w:val="373737"/>
          <w:sz w:val="20"/>
          <w:szCs w:val="20"/>
        </w:rPr>
        <w:t></w:t>
      </w:r>
      <w:r>
        <w:rPr>
          <w:rFonts w:ascii="TimesNewRoman" w:hAnsi="TimesNewRoman" w:cs="TimesNewRoman"/>
          <w:color w:val="000000"/>
          <w:sz w:val="24"/>
          <w:szCs w:val="24"/>
        </w:rPr>
        <w:t>maudymas vonioje ar lovoje.</w:t>
      </w:r>
    </w:p>
    <w:p w:rsidR="002B26F1" w:rsidRDefault="002B26F1" w:rsidP="002B26F1">
      <w:pPr>
        <w:autoSpaceDE w:val="0"/>
        <w:autoSpaceDN w:val="0"/>
        <w:adjustRightInd w:val="0"/>
        <w:spacing w:after="0" w:line="240" w:lineRule="auto"/>
        <w:jc w:val="both"/>
        <w:rPr>
          <w:rFonts w:ascii="TimesNewRoman,Bold" w:hAnsi="TimesNewRoman,Bold" w:cs="TimesNewRoman,Bold"/>
          <w:b/>
          <w:bCs/>
          <w:color w:val="373737"/>
          <w:sz w:val="24"/>
          <w:szCs w:val="24"/>
        </w:rPr>
      </w:pPr>
      <w:r>
        <w:rPr>
          <w:rFonts w:ascii="TimesNewRoman,Bold" w:hAnsi="TimesNewRoman,Bold" w:cs="TimesNewRoman,Bold"/>
          <w:b/>
          <w:bCs/>
          <w:color w:val="373737"/>
          <w:sz w:val="24"/>
          <w:szCs w:val="24"/>
        </w:rPr>
        <w:t>Asmenys, pageidaujantys gauti dienos socialinės globos asmens namuose paslaugas,</w:t>
      </w:r>
    </w:p>
    <w:p w:rsidR="002B26F1" w:rsidRDefault="002B26F1" w:rsidP="002B26F1">
      <w:pPr>
        <w:autoSpaceDE w:val="0"/>
        <w:autoSpaceDN w:val="0"/>
        <w:adjustRightInd w:val="0"/>
        <w:spacing w:after="0" w:line="240" w:lineRule="auto"/>
        <w:jc w:val="both"/>
        <w:rPr>
          <w:rFonts w:ascii="TimesNewRoman,Bold" w:hAnsi="TimesNewRoman,Bold" w:cs="TimesNewRoman,Bold"/>
          <w:b/>
          <w:bCs/>
          <w:color w:val="373737"/>
          <w:sz w:val="24"/>
          <w:szCs w:val="24"/>
        </w:rPr>
      </w:pPr>
      <w:r>
        <w:rPr>
          <w:rFonts w:ascii="TimesNewRoman,Bold" w:hAnsi="TimesNewRoman,Bold" w:cs="TimesNewRoman,Bold"/>
          <w:b/>
          <w:bCs/>
          <w:color w:val="373737"/>
          <w:sz w:val="24"/>
          <w:szCs w:val="24"/>
        </w:rPr>
        <w:t>kreipiasi į gyvenamosios vietos seniūniją, kur užpildo prašymą-paraišką ir pateikia šiuos</w:t>
      </w:r>
    </w:p>
    <w:p w:rsidR="002B26F1" w:rsidRDefault="002B26F1" w:rsidP="002B26F1">
      <w:pPr>
        <w:autoSpaceDE w:val="0"/>
        <w:autoSpaceDN w:val="0"/>
        <w:adjustRightInd w:val="0"/>
        <w:spacing w:after="0" w:line="240" w:lineRule="auto"/>
        <w:jc w:val="both"/>
        <w:rPr>
          <w:rFonts w:ascii="TimesNewRoman,Bold" w:hAnsi="TimesNewRoman,Bold" w:cs="TimesNewRoman,Bold"/>
          <w:b/>
          <w:bCs/>
          <w:color w:val="373737"/>
          <w:sz w:val="24"/>
          <w:szCs w:val="24"/>
        </w:rPr>
      </w:pPr>
      <w:r>
        <w:rPr>
          <w:rFonts w:ascii="TimesNewRoman,Bold" w:hAnsi="TimesNewRoman,Bold" w:cs="TimesNewRoman,Bold"/>
          <w:b/>
          <w:bCs/>
          <w:color w:val="373737"/>
          <w:sz w:val="24"/>
          <w:szCs w:val="24"/>
        </w:rPr>
        <w:t>dokumentus:</w:t>
      </w:r>
    </w:p>
    <w:p w:rsidR="002B26F1" w:rsidRDefault="002B26F1" w:rsidP="002B26F1">
      <w:pPr>
        <w:autoSpaceDE w:val="0"/>
        <w:autoSpaceDN w:val="0"/>
        <w:adjustRightInd w:val="0"/>
        <w:spacing w:after="0" w:line="240" w:lineRule="auto"/>
        <w:jc w:val="both"/>
        <w:rPr>
          <w:rFonts w:ascii="TimesNewRoman" w:hAnsi="TimesNewRoman" w:cs="TimesNewRoman"/>
          <w:color w:val="333333"/>
          <w:sz w:val="24"/>
          <w:szCs w:val="24"/>
        </w:rPr>
      </w:pPr>
      <w:r>
        <w:rPr>
          <w:rFonts w:ascii="TimesNewRoman" w:hAnsi="TimesNewRoman" w:cs="TimesNewRoman"/>
          <w:color w:val="333333"/>
          <w:sz w:val="24"/>
          <w:szCs w:val="24"/>
        </w:rPr>
        <w:t>1. Prašymas-paraiška.</w:t>
      </w:r>
    </w:p>
    <w:p w:rsidR="002B26F1" w:rsidRDefault="002B26F1" w:rsidP="002B26F1">
      <w:pPr>
        <w:autoSpaceDE w:val="0"/>
        <w:autoSpaceDN w:val="0"/>
        <w:adjustRightInd w:val="0"/>
        <w:spacing w:after="0" w:line="240" w:lineRule="auto"/>
        <w:jc w:val="both"/>
        <w:rPr>
          <w:rFonts w:ascii="TimesNewRoman" w:hAnsi="TimesNewRoman" w:cs="TimesNewRoman"/>
          <w:color w:val="333333"/>
          <w:sz w:val="24"/>
          <w:szCs w:val="24"/>
        </w:rPr>
      </w:pPr>
      <w:r>
        <w:rPr>
          <w:rFonts w:ascii="TimesNewRoman" w:hAnsi="TimesNewRoman" w:cs="TimesNewRoman"/>
          <w:color w:val="333333"/>
          <w:sz w:val="24"/>
          <w:szCs w:val="24"/>
        </w:rPr>
        <w:t>2. Asmens tapatybę patvirtinantis dokumentas.</w:t>
      </w:r>
    </w:p>
    <w:p w:rsidR="002B26F1" w:rsidRDefault="002B26F1" w:rsidP="002B26F1">
      <w:pPr>
        <w:autoSpaceDE w:val="0"/>
        <w:autoSpaceDN w:val="0"/>
        <w:adjustRightInd w:val="0"/>
        <w:spacing w:after="0" w:line="240" w:lineRule="auto"/>
        <w:jc w:val="both"/>
        <w:rPr>
          <w:rFonts w:ascii="TimesNewRoman" w:hAnsi="TimesNewRoman" w:cs="TimesNewRoman"/>
          <w:color w:val="333333"/>
          <w:sz w:val="24"/>
          <w:szCs w:val="24"/>
        </w:rPr>
      </w:pPr>
      <w:r>
        <w:rPr>
          <w:rFonts w:ascii="TimesNewRoman" w:hAnsi="TimesNewRoman" w:cs="TimesNewRoman"/>
          <w:color w:val="333333"/>
          <w:sz w:val="24"/>
          <w:szCs w:val="24"/>
        </w:rPr>
        <w:t>3. Duomenys apie asmens (šeimos narių) pajamas, gautas per paskutinius 3 mėnesius iki</w:t>
      </w:r>
    </w:p>
    <w:p w:rsidR="002B26F1" w:rsidRDefault="002B26F1" w:rsidP="002B26F1">
      <w:pPr>
        <w:autoSpaceDE w:val="0"/>
        <w:autoSpaceDN w:val="0"/>
        <w:adjustRightInd w:val="0"/>
        <w:spacing w:after="0" w:line="240" w:lineRule="auto"/>
        <w:jc w:val="both"/>
        <w:rPr>
          <w:rFonts w:ascii="TimesNewRoman" w:hAnsi="TimesNewRoman" w:cs="TimesNewRoman"/>
          <w:color w:val="333333"/>
          <w:sz w:val="24"/>
          <w:szCs w:val="24"/>
        </w:rPr>
      </w:pPr>
      <w:r>
        <w:rPr>
          <w:rFonts w:ascii="TimesNewRoman" w:hAnsi="TimesNewRoman" w:cs="TimesNewRoman"/>
          <w:color w:val="333333"/>
          <w:sz w:val="24"/>
          <w:szCs w:val="24"/>
        </w:rPr>
        <w:t>kreipimosi mėnesio.</w:t>
      </w:r>
    </w:p>
    <w:p w:rsidR="002B26F1" w:rsidRDefault="002B26F1" w:rsidP="002B26F1">
      <w:pPr>
        <w:autoSpaceDE w:val="0"/>
        <w:autoSpaceDN w:val="0"/>
        <w:adjustRightInd w:val="0"/>
        <w:spacing w:after="0" w:line="240" w:lineRule="auto"/>
        <w:jc w:val="both"/>
        <w:rPr>
          <w:rFonts w:ascii="TimesNewRoman" w:hAnsi="TimesNewRoman" w:cs="TimesNewRoman"/>
          <w:color w:val="333333"/>
          <w:sz w:val="24"/>
          <w:szCs w:val="24"/>
        </w:rPr>
      </w:pPr>
      <w:r>
        <w:rPr>
          <w:rFonts w:ascii="TimesNewRoman" w:hAnsi="TimesNewRoman" w:cs="TimesNewRoman"/>
          <w:color w:val="333333"/>
          <w:sz w:val="24"/>
          <w:szCs w:val="24"/>
        </w:rPr>
        <w:t>4. Neįgaliojo pažymėjimas (neįgalumo nustatymo pažyma), specialiojo poreikio nustatymo</w:t>
      </w:r>
    </w:p>
    <w:p w:rsidR="002B26F1" w:rsidRDefault="002B26F1" w:rsidP="002B26F1">
      <w:pPr>
        <w:autoSpaceDE w:val="0"/>
        <w:autoSpaceDN w:val="0"/>
        <w:adjustRightInd w:val="0"/>
        <w:spacing w:after="0" w:line="240" w:lineRule="auto"/>
        <w:jc w:val="both"/>
        <w:rPr>
          <w:rFonts w:ascii="TimesNewRoman" w:hAnsi="TimesNewRoman" w:cs="TimesNewRoman"/>
          <w:color w:val="333333"/>
          <w:sz w:val="24"/>
          <w:szCs w:val="24"/>
        </w:rPr>
      </w:pPr>
      <w:r>
        <w:rPr>
          <w:rFonts w:ascii="TimesNewRoman" w:hAnsi="TimesNewRoman" w:cs="TimesNewRoman"/>
          <w:color w:val="333333"/>
          <w:sz w:val="24"/>
          <w:szCs w:val="24"/>
        </w:rPr>
        <w:t>pažymos (SPS-1 ar SPP-2 formos).</w:t>
      </w:r>
    </w:p>
    <w:p w:rsidR="002B26F1" w:rsidRDefault="002B26F1" w:rsidP="002B26F1">
      <w:pPr>
        <w:autoSpaceDE w:val="0"/>
        <w:autoSpaceDN w:val="0"/>
        <w:adjustRightInd w:val="0"/>
        <w:spacing w:after="0" w:line="240" w:lineRule="auto"/>
        <w:jc w:val="both"/>
        <w:rPr>
          <w:rFonts w:ascii="TimesNewRoman" w:hAnsi="TimesNewRoman" w:cs="TimesNewRoman"/>
          <w:color w:val="333333"/>
          <w:sz w:val="24"/>
          <w:szCs w:val="24"/>
        </w:rPr>
      </w:pPr>
      <w:r>
        <w:rPr>
          <w:rFonts w:ascii="TimesNewRoman" w:hAnsi="TimesNewRoman" w:cs="TimesNewRoman"/>
          <w:color w:val="333333"/>
          <w:sz w:val="24"/>
          <w:szCs w:val="24"/>
        </w:rPr>
        <w:t>5. Medicinos dokumentų išrašas (F 027/a) apie asmens sveikatos būklę.</w:t>
      </w:r>
    </w:p>
    <w:p w:rsidR="002B26F1" w:rsidRDefault="002B26F1" w:rsidP="002B26F1">
      <w:pPr>
        <w:autoSpaceDE w:val="0"/>
        <w:autoSpaceDN w:val="0"/>
        <w:adjustRightInd w:val="0"/>
        <w:spacing w:after="0" w:line="240" w:lineRule="auto"/>
        <w:jc w:val="both"/>
        <w:rPr>
          <w:rFonts w:ascii="TimesNewRoman" w:hAnsi="TimesNewRoman" w:cs="TimesNewRoman"/>
          <w:color w:val="333333"/>
          <w:sz w:val="24"/>
          <w:szCs w:val="24"/>
        </w:rPr>
      </w:pPr>
      <w:r>
        <w:rPr>
          <w:rFonts w:ascii="TimesNewRoman" w:hAnsi="TimesNewRoman" w:cs="TimesNewRoman"/>
          <w:color w:val="333333"/>
          <w:sz w:val="24"/>
          <w:szCs w:val="24"/>
        </w:rPr>
        <w:t>6. Kiti dokumentai, patikslinantys socialinių paslaugų poreikį.</w:t>
      </w:r>
    </w:p>
    <w:p w:rsidR="002B26F1" w:rsidRDefault="002B26F1" w:rsidP="002B26F1">
      <w:pPr>
        <w:autoSpaceDE w:val="0"/>
        <w:autoSpaceDN w:val="0"/>
        <w:adjustRightInd w:val="0"/>
        <w:spacing w:after="0" w:line="240" w:lineRule="auto"/>
        <w:jc w:val="both"/>
        <w:rPr>
          <w:rFonts w:ascii="TimesNewRoman" w:hAnsi="TimesNewRoman" w:cs="TimesNewRoman"/>
          <w:color w:val="333333"/>
          <w:sz w:val="24"/>
          <w:szCs w:val="24"/>
        </w:rPr>
      </w:pPr>
      <w:r>
        <w:rPr>
          <w:rFonts w:ascii="TimesNewRoman" w:hAnsi="TimesNewRoman" w:cs="TimesNewRoman"/>
          <w:color w:val="333333"/>
          <w:sz w:val="24"/>
          <w:szCs w:val="24"/>
        </w:rPr>
        <w:t>7. Asmuo, pateikdamas prašymą elektroniniu būdu, patvirtina savo tapatybę elektroniniu</w:t>
      </w:r>
    </w:p>
    <w:p w:rsidR="002B26F1" w:rsidRDefault="002B26F1" w:rsidP="002B26F1">
      <w:pPr>
        <w:autoSpaceDE w:val="0"/>
        <w:autoSpaceDN w:val="0"/>
        <w:adjustRightInd w:val="0"/>
        <w:spacing w:after="0" w:line="240" w:lineRule="auto"/>
        <w:jc w:val="both"/>
        <w:rPr>
          <w:rFonts w:ascii="TimesNewRoman" w:hAnsi="TimesNewRoman" w:cs="TimesNewRoman"/>
          <w:color w:val="333333"/>
          <w:sz w:val="24"/>
          <w:szCs w:val="24"/>
        </w:rPr>
      </w:pPr>
      <w:r>
        <w:rPr>
          <w:rFonts w:ascii="TimesNewRoman" w:hAnsi="TimesNewRoman" w:cs="TimesNewRoman"/>
          <w:color w:val="333333"/>
          <w:sz w:val="24"/>
          <w:szCs w:val="24"/>
        </w:rPr>
        <w:t>parašu arba kitais būdais, nustatytais Lietuvos Respublikos teisės aktuose.</w:t>
      </w:r>
    </w:p>
    <w:p w:rsidR="002B26F1" w:rsidRDefault="002B26F1" w:rsidP="002B26F1">
      <w:pPr>
        <w:autoSpaceDE w:val="0"/>
        <w:autoSpaceDN w:val="0"/>
        <w:adjustRightInd w:val="0"/>
        <w:spacing w:after="0" w:line="240" w:lineRule="auto"/>
        <w:jc w:val="both"/>
        <w:rPr>
          <w:rFonts w:ascii="TimesNewRoman" w:hAnsi="TimesNewRoman" w:cs="TimesNewRoman"/>
          <w:color w:val="333333"/>
          <w:sz w:val="24"/>
          <w:szCs w:val="24"/>
        </w:rPr>
      </w:pPr>
      <w:r>
        <w:rPr>
          <w:rFonts w:ascii="TimesNewRoman" w:hAnsi="TimesNewRoman" w:cs="TimesNewRoman"/>
          <w:color w:val="333333"/>
          <w:sz w:val="24"/>
          <w:szCs w:val="24"/>
        </w:rPr>
        <w:t>Pareiškėjui nereikia pateikti dokumentų, jei informacija gaunama iš valstybės ar žinybinių</w:t>
      </w:r>
    </w:p>
    <w:p w:rsidR="002B26F1" w:rsidRDefault="002B26F1" w:rsidP="002B26F1">
      <w:pPr>
        <w:autoSpaceDE w:val="0"/>
        <w:autoSpaceDN w:val="0"/>
        <w:adjustRightInd w:val="0"/>
        <w:spacing w:after="0" w:line="240" w:lineRule="auto"/>
        <w:jc w:val="both"/>
        <w:rPr>
          <w:rFonts w:ascii="TimesNewRoman" w:hAnsi="TimesNewRoman" w:cs="TimesNewRoman"/>
          <w:color w:val="333333"/>
          <w:sz w:val="24"/>
          <w:szCs w:val="24"/>
        </w:rPr>
      </w:pPr>
      <w:r>
        <w:rPr>
          <w:rFonts w:ascii="TimesNewRoman" w:hAnsi="TimesNewRoman" w:cs="TimesNewRoman"/>
          <w:color w:val="333333"/>
          <w:sz w:val="24"/>
          <w:szCs w:val="24"/>
        </w:rPr>
        <w:t>registrų bei valstybės informacinių sistemų.</w:t>
      </w:r>
    </w:p>
    <w:p w:rsidR="002B26F1" w:rsidRDefault="002B26F1" w:rsidP="002B26F1">
      <w:pPr>
        <w:autoSpaceDE w:val="0"/>
        <w:autoSpaceDN w:val="0"/>
        <w:adjustRightInd w:val="0"/>
        <w:spacing w:after="0" w:line="240" w:lineRule="auto"/>
        <w:jc w:val="both"/>
        <w:rPr>
          <w:rFonts w:ascii="TimesNewRoman,Bold" w:hAnsi="TimesNewRoman,Bold" w:cs="TimesNewRoman,Bold"/>
          <w:b/>
          <w:bCs/>
          <w:color w:val="373737"/>
          <w:sz w:val="24"/>
          <w:szCs w:val="24"/>
        </w:rPr>
      </w:pPr>
      <w:r>
        <w:rPr>
          <w:rFonts w:ascii="TimesNewRoman,Bold" w:hAnsi="TimesNewRoman,Bold" w:cs="TimesNewRoman,Bold"/>
          <w:b/>
          <w:bCs/>
          <w:color w:val="373737"/>
          <w:sz w:val="24"/>
          <w:szCs w:val="24"/>
        </w:rPr>
        <w:t>Mokėjimas už paslaugą</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TimesNewRoman" w:hAnsi="TimesNewRoman" w:cs="TimesNewRoman"/>
          <w:color w:val="373737"/>
          <w:sz w:val="24"/>
          <w:szCs w:val="24"/>
        </w:rPr>
        <w:t>Paslaugos yra mokamos: Mokesčio dydis nustatomas individualiai, atsižvelgiant į asmens (šeimos)</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TimesNewRoman" w:hAnsi="TimesNewRoman" w:cs="TimesNewRoman"/>
          <w:color w:val="373737"/>
          <w:sz w:val="24"/>
          <w:szCs w:val="24"/>
        </w:rPr>
        <w:t>finansines galimybes.</w:t>
      </w:r>
    </w:p>
    <w:p w:rsidR="002B26F1" w:rsidRDefault="002B26F1" w:rsidP="002B26F1">
      <w:pPr>
        <w:autoSpaceDE w:val="0"/>
        <w:autoSpaceDN w:val="0"/>
        <w:adjustRightInd w:val="0"/>
        <w:spacing w:after="0" w:line="240" w:lineRule="auto"/>
        <w:jc w:val="both"/>
        <w:rPr>
          <w:rFonts w:ascii="TimesNewRoman,Bold" w:hAnsi="TimesNewRoman,Bold" w:cs="TimesNewRoman,Bold"/>
          <w:b/>
          <w:bCs/>
          <w:color w:val="373737"/>
          <w:sz w:val="24"/>
          <w:szCs w:val="24"/>
        </w:rPr>
      </w:pPr>
      <w:r>
        <w:rPr>
          <w:rFonts w:ascii="TimesNewRoman,Bold" w:hAnsi="TimesNewRoman,Bold" w:cs="TimesNewRoman,Bold"/>
          <w:b/>
          <w:bCs/>
          <w:color w:val="373737"/>
          <w:sz w:val="24"/>
          <w:szCs w:val="24"/>
        </w:rPr>
        <w:t>Dienos socialinės globos asmens namuose teikėjas</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TimesNewRoman" w:hAnsi="TimesNewRoman" w:cs="TimesNewRoman"/>
          <w:color w:val="373737"/>
          <w:sz w:val="24"/>
          <w:szCs w:val="24"/>
        </w:rPr>
        <w:t>Kauno rajono socialinių paslaugų centras, Ežero g. 23, 47166 Kaunas, tel. (8-37) 328 195, el. p.</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TimesNewRoman" w:hAnsi="TimesNewRoman" w:cs="TimesNewRoman"/>
          <w:color w:val="373737"/>
          <w:sz w:val="24"/>
          <w:szCs w:val="24"/>
        </w:rPr>
        <w:t>centras@kaunorspc.lt</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TimesNewRoman" w:hAnsi="TimesNewRoman" w:cs="TimesNewRoman"/>
          <w:color w:val="373737"/>
          <w:sz w:val="24"/>
          <w:szCs w:val="24"/>
        </w:rPr>
        <w:t>Socialinių paslaugų skyriaus vedėja socialiniams reikalams Dovilė Veličkaitė</w:t>
      </w:r>
    </w:p>
    <w:p w:rsidR="002B26F1" w:rsidRDefault="002B26F1" w:rsidP="002B26F1">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FF"/>
          <w:sz w:val="24"/>
          <w:szCs w:val="24"/>
        </w:rPr>
        <w:t xml:space="preserve">d.velickaite@kaunorspc.lt </w:t>
      </w:r>
      <w:r>
        <w:rPr>
          <w:rFonts w:ascii="TimesNewRoman" w:hAnsi="TimesNewRoman" w:cs="TimesNewRoman"/>
          <w:color w:val="000000"/>
          <w:sz w:val="24"/>
          <w:szCs w:val="24"/>
        </w:rPr>
        <w:t>8671 43 808</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TimesNewRoman" w:hAnsi="TimesNewRoman" w:cs="TimesNewRoman"/>
          <w:color w:val="373737"/>
          <w:sz w:val="24"/>
          <w:szCs w:val="24"/>
        </w:rPr>
        <w:t>Socialinė darbuotoja - Dovilė Martinonė</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TimesNewRoman" w:hAnsi="TimesNewRoman" w:cs="TimesNewRoman"/>
          <w:color w:val="0000FF"/>
          <w:sz w:val="24"/>
          <w:szCs w:val="24"/>
        </w:rPr>
        <w:t xml:space="preserve">dienosgloba@kaunorspc.lt </w:t>
      </w:r>
      <w:r>
        <w:rPr>
          <w:rFonts w:ascii="TimesNewRoman" w:hAnsi="TimesNewRoman" w:cs="TimesNewRoman"/>
          <w:color w:val="373737"/>
          <w:sz w:val="24"/>
          <w:szCs w:val="24"/>
        </w:rPr>
        <w:t>862095176</w:t>
      </w:r>
    </w:p>
    <w:p w:rsidR="002B26F1" w:rsidRDefault="002B26F1" w:rsidP="002B26F1">
      <w:pPr>
        <w:autoSpaceDE w:val="0"/>
        <w:autoSpaceDN w:val="0"/>
        <w:adjustRightInd w:val="0"/>
        <w:spacing w:after="0" w:line="240" w:lineRule="auto"/>
        <w:jc w:val="both"/>
        <w:rPr>
          <w:rFonts w:ascii="TimesNewRoman" w:hAnsi="TimesNewRoman" w:cs="TimesNewRoman"/>
          <w:color w:val="373737"/>
          <w:sz w:val="24"/>
          <w:szCs w:val="24"/>
        </w:rPr>
      </w:pPr>
      <w:r>
        <w:rPr>
          <w:rFonts w:ascii="TimesNewRoman" w:hAnsi="TimesNewRoman" w:cs="TimesNewRoman"/>
          <w:color w:val="373737"/>
          <w:sz w:val="24"/>
          <w:szCs w:val="24"/>
        </w:rPr>
        <w:t>Socialinio darbo organizatorė – Justė Maročkaitė</w:t>
      </w:r>
    </w:p>
    <w:p w:rsidR="002B26F1" w:rsidRDefault="002B26F1" w:rsidP="002B26F1">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FF"/>
          <w:sz w:val="24"/>
          <w:szCs w:val="24"/>
        </w:rPr>
        <w:t xml:space="preserve">j.marockaite@kaunorspc.lt </w:t>
      </w:r>
      <w:r>
        <w:rPr>
          <w:rFonts w:ascii="TimesNewRoman" w:hAnsi="TimesNewRoman" w:cs="TimesNewRoman"/>
          <w:color w:val="000000"/>
          <w:sz w:val="24"/>
          <w:szCs w:val="24"/>
        </w:rPr>
        <w:t>8 37 328195</w:t>
      </w:r>
    </w:p>
    <w:p w:rsidR="002B26F1" w:rsidRDefault="002B26F1" w:rsidP="002B26F1">
      <w:pPr>
        <w:autoSpaceDE w:val="0"/>
        <w:autoSpaceDN w:val="0"/>
        <w:adjustRightInd w:val="0"/>
        <w:spacing w:after="0" w:line="240" w:lineRule="auto"/>
        <w:jc w:val="both"/>
        <w:rPr>
          <w:rFonts w:ascii="TimesNewRoman,Bold" w:hAnsi="TimesNewRoman,Bold" w:cs="TimesNewRoman,Bold"/>
          <w:b/>
          <w:bCs/>
          <w:color w:val="373737"/>
          <w:sz w:val="24"/>
          <w:szCs w:val="24"/>
        </w:rPr>
      </w:pPr>
      <w:r>
        <w:rPr>
          <w:rFonts w:ascii="TimesNewRoman,Bold" w:hAnsi="TimesNewRoman,Bold" w:cs="TimesNewRoman,Bold"/>
          <w:b/>
          <w:bCs/>
          <w:color w:val="373737"/>
          <w:sz w:val="24"/>
          <w:szCs w:val="24"/>
        </w:rPr>
        <w:t>Paslaugos teikimą reglamentuojantys teisės aktai</w:t>
      </w:r>
    </w:p>
    <w:p w:rsidR="002B26F1" w:rsidRDefault="002B26F1" w:rsidP="002B26F1">
      <w:pPr>
        <w:autoSpaceDE w:val="0"/>
        <w:autoSpaceDN w:val="0"/>
        <w:adjustRightInd w:val="0"/>
        <w:spacing w:after="0" w:line="240" w:lineRule="auto"/>
        <w:jc w:val="both"/>
        <w:rPr>
          <w:rFonts w:ascii="TimesNewRoman" w:hAnsi="TimesNewRoman" w:cs="TimesNewRoman"/>
          <w:color w:val="0000FF"/>
          <w:sz w:val="24"/>
          <w:szCs w:val="24"/>
        </w:rPr>
      </w:pPr>
      <w:r>
        <w:rPr>
          <w:rFonts w:ascii="TimesNewRoman" w:hAnsi="TimesNewRoman" w:cs="TimesNewRoman"/>
          <w:color w:val="000000"/>
          <w:sz w:val="24"/>
          <w:szCs w:val="24"/>
        </w:rPr>
        <w:t xml:space="preserve">1. </w:t>
      </w:r>
      <w:hyperlink r:id="rId4" w:history="1">
        <w:r w:rsidRPr="00877648">
          <w:rPr>
            <w:rStyle w:val="Hipersaitas"/>
            <w:rFonts w:ascii="TimesNewRoman" w:hAnsi="TimesNewRoman" w:cs="TimesNewRoman"/>
            <w:sz w:val="24"/>
            <w:szCs w:val="24"/>
          </w:rPr>
          <w:t>Lietuvos Respublikos socialinių paslaugų įstatymas</w:t>
        </w:r>
      </w:hyperlink>
    </w:p>
    <w:p w:rsidR="002B26F1" w:rsidRPr="00877648" w:rsidRDefault="002B26F1" w:rsidP="002B26F1">
      <w:pPr>
        <w:autoSpaceDE w:val="0"/>
        <w:autoSpaceDN w:val="0"/>
        <w:adjustRightInd w:val="0"/>
        <w:spacing w:after="0" w:line="240" w:lineRule="auto"/>
        <w:jc w:val="both"/>
        <w:rPr>
          <w:rStyle w:val="Hipersaitas"/>
          <w:rFonts w:ascii="TimesNewRoman" w:hAnsi="TimesNewRoman" w:cs="TimesNewRoman"/>
          <w:sz w:val="24"/>
          <w:szCs w:val="24"/>
        </w:rPr>
      </w:pPr>
      <w:r>
        <w:rPr>
          <w:rFonts w:ascii="TimesNewRoman" w:hAnsi="TimesNewRoman" w:cs="TimesNewRoman"/>
          <w:color w:val="000000"/>
          <w:sz w:val="24"/>
          <w:szCs w:val="24"/>
        </w:rPr>
        <w:lastRenderedPageBreak/>
        <w:t xml:space="preserve">2. </w:t>
      </w:r>
      <w:r w:rsidR="00877648">
        <w:rPr>
          <w:rFonts w:ascii="TimesNewRoman" w:hAnsi="TimesNewRoman" w:cs="TimesNewRoman"/>
          <w:color w:val="0000FF"/>
          <w:sz w:val="24"/>
          <w:szCs w:val="24"/>
        </w:rPr>
        <w:fldChar w:fldCharType="begin"/>
      </w:r>
      <w:r w:rsidR="00877648">
        <w:rPr>
          <w:rFonts w:ascii="TimesNewRoman" w:hAnsi="TimesNewRoman" w:cs="TimesNewRoman"/>
          <w:color w:val="0000FF"/>
          <w:sz w:val="24"/>
          <w:szCs w:val="24"/>
        </w:rPr>
        <w:instrText xml:space="preserve"> HYPERLINK "https://e-seimas.lrs.lt/portal/legalAct/lt/TAD/TAIS.278281/asr" </w:instrText>
      </w:r>
      <w:r w:rsidR="00877648">
        <w:rPr>
          <w:rFonts w:ascii="TimesNewRoman" w:hAnsi="TimesNewRoman" w:cs="TimesNewRoman"/>
          <w:color w:val="0000FF"/>
          <w:sz w:val="24"/>
          <w:szCs w:val="24"/>
        </w:rPr>
        <w:fldChar w:fldCharType="separate"/>
      </w:r>
      <w:r w:rsidRPr="00877648">
        <w:rPr>
          <w:rStyle w:val="Hipersaitas"/>
          <w:rFonts w:ascii="TimesNewRoman" w:hAnsi="TimesNewRoman" w:cs="TimesNewRoman"/>
          <w:sz w:val="24"/>
          <w:szCs w:val="24"/>
        </w:rPr>
        <w:t>Lietuvos Respublikos Vyriausybės 2006 m. birželio 14 d. nutarimas „Dėl Mokėjimo už</w:t>
      </w:r>
    </w:p>
    <w:p w:rsidR="002B26F1" w:rsidRDefault="002B26F1" w:rsidP="002B26F1">
      <w:pPr>
        <w:autoSpaceDE w:val="0"/>
        <w:autoSpaceDN w:val="0"/>
        <w:adjustRightInd w:val="0"/>
        <w:spacing w:after="0" w:line="240" w:lineRule="auto"/>
        <w:jc w:val="both"/>
        <w:rPr>
          <w:rFonts w:ascii="TimesNewRoman" w:hAnsi="TimesNewRoman" w:cs="TimesNewRoman"/>
          <w:color w:val="0000FF"/>
          <w:sz w:val="24"/>
          <w:szCs w:val="24"/>
        </w:rPr>
      </w:pPr>
      <w:r w:rsidRPr="00877648">
        <w:rPr>
          <w:rStyle w:val="Hipersaitas"/>
          <w:rFonts w:ascii="TimesNewRoman" w:hAnsi="TimesNewRoman" w:cs="TimesNewRoman"/>
          <w:sz w:val="24"/>
          <w:szCs w:val="24"/>
        </w:rPr>
        <w:t>socialines paslaugas tvarkos aprašo patvirtinimo“</w:t>
      </w:r>
      <w:r w:rsidR="00877648">
        <w:rPr>
          <w:rFonts w:ascii="TimesNewRoman" w:hAnsi="TimesNewRoman" w:cs="TimesNewRoman"/>
          <w:color w:val="0000FF"/>
          <w:sz w:val="24"/>
          <w:szCs w:val="24"/>
        </w:rPr>
        <w:fldChar w:fldCharType="end"/>
      </w:r>
    </w:p>
    <w:p w:rsidR="002B26F1" w:rsidRPr="00877648" w:rsidRDefault="002B26F1" w:rsidP="002B26F1">
      <w:pPr>
        <w:autoSpaceDE w:val="0"/>
        <w:autoSpaceDN w:val="0"/>
        <w:adjustRightInd w:val="0"/>
        <w:spacing w:after="0" w:line="240" w:lineRule="auto"/>
        <w:jc w:val="both"/>
        <w:rPr>
          <w:rStyle w:val="Hipersaitas"/>
          <w:rFonts w:ascii="TimesNewRoman" w:hAnsi="TimesNewRoman" w:cs="TimesNewRoman"/>
          <w:sz w:val="24"/>
          <w:szCs w:val="24"/>
        </w:rPr>
      </w:pPr>
      <w:r>
        <w:rPr>
          <w:rFonts w:ascii="TimesNewRoman" w:hAnsi="TimesNewRoman" w:cs="TimesNewRoman"/>
          <w:color w:val="000000"/>
          <w:sz w:val="24"/>
          <w:szCs w:val="24"/>
        </w:rPr>
        <w:t xml:space="preserve">3. </w:t>
      </w:r>
      <w:r w:rsidR="00877648">
        <w:rPr>
          <w:rFonts w:ascii="TimesNewRoman" w:hAnsi="TimesNewRoman" w:cs="TimesNewRoman"/>
          <w:color w:val="0000FF"/>
          <w:sz w:val="24"/>
          <w:szCs w:val="24"/>
        </w:rPr>
        <w:fldChar w:fldCharType="begin"/>
      </w:r>
      <w:r w:rsidR="00877648">
        <w:rPr>
          <w:rFonts w:ascii="TimesNewRoman" w:hAnsi="TimesNewRoman" w:cs="TimesNewRoman"/>
          <w:color w:val="0000FF"/>
          <w:sz w:val="24"/>
          <w:szCs w:val="24"/>
        </w:rPr>
        <w:instrText xml:space="preserve"> HYPERLINK "https://www.e-tar.lt/portal/lt/legalAct/TAR.51F78AE58AC5/asr" </w:instrText>
      </w:r>
      <w:r w:rsidR="00877648">
        <w:rPr>
          <w:rFonts w:ascii="TimesNewRoman" w:hAnsi="TimesNewRoman" w:cs="TimesNewRoman"/>
          <w:color w:val="0000FF"/>
          <w:sz w:val="24"/>
          <w:szCs w:val="24"/>
        </w:rPr>
        <w:fldChar w:fldCharType="separate"/>
      </w:r>
      <w:r w:rsidRPr="00877648">
        <w:rPr>
          <w:rStyle w:val="Hipersaitas"/>
          <w:rFonts w:ascii="TimesNewRoman" w:hAnsi="TimesNewRoman" w:cs="TimesNewRoman"/>
          <w:sz w:val="24"/>
          <w:szCs w:val="24"/>
        </w:rPr>
        <w:t>Socialinių paslaugų katalogas, patvirtintas Lietuvos Respublikos socialinės apsaugos ir darbo</w:t>
      </w:r>
    </w:p>
    <w:p w:rsidR="002B26F1" w:rsidRPr="00877648" w:rsidRDefault="002B26F1" w:rsidP="002B26F1">
      <w:pPr>
        <w:autoSpaceDE w:val="0"/>
        <w:autoSpaceDN w:val="0"/>
        <w:adjustRightInd w:val="0"/>
        <w:spacing w:after="0" w:line="240" w:lineRule="auto"/>
        <w:jc w:val="both"/>
        <w:rPr>
          <w:rStyle w:val="Hipersaitas"/>
          <w:rFonts w:ascii="TimesNewRoman" w:hAnsi="TimesNewRoman" w:cs="TimesNewRoman"/>
          <w:sz w:val="24"/>
          <w:szCs w:val="24"/>
        </w:rPr>
      </w:pPr>
      <w:r w:rsidRPr="00877648">
        <w:rPr>
          <w:rStyle w:val="Hipersaitas"/>
          <w:rFonts w:ascii="TimesNewRoman" w:hAnsi="TimesNewRoman" w:cs="TimesNewRoman"/>
          <w:sz w:val="24"/>
          <w:szCs w:val="24"/>
        </w:rPr>
        <w:t>ministro 2006 m. balandžio 5 d. įsakymu Nr. A1-93 „Dėl Socialinių paslaugų katalogo</w:t>
      </w:r>
    </w:p>
    <w:p w:rsidR="002B26F1" w:rsidRDefault="002B26F1" w:rsidP="002B26F1">
      <w:pPr>
        <w:autoSpaceDE w:val="0"/>
        <w:autoSpaceDN w:val="0"/>
        <w:adjustRightInd w:val="0"/>
        <w:spacing w:after="0" w:line="240" w:lineRule="auto"/>
        <w:jc w:val="both"/>
        <w:rPr>
          <w:rFonts w:ascii="TimesNewRoman" w:hAnsi="TimesNewRoman" w:cs="TimesNewRoman"/>
          <w:color w:val="0000FF"/>
          <w:sz w:val="24"/>
          <w:szCs w:val="24"/>
        </w:rPr>
      </w:pPr>
      <w:r w:rsidRPr="00877648">
        <w:rPr>
          <w:rStyle w:val="Hipersaitas"/>
          <w:rFonts w:ascii="TimesNewRoman" w:hAnsi="TimesNewRoman" w:cs="TimesNewRoman"/>
          <w:sz w:val="24"/>
          <w:szCs w:val="24"/>
        </w:rPr>
        <w:t>patvirtinimo“</w:t>
      </w:r>
      <w:r w:rsidR="00877648">
        <w:rPr>
          <w:rFonts w:ascii="TimesNewRoman" w:hAnsi="TimesNewRoman" w:cs="TimesNewRoman"/>
          <w:color w:val="0000FF"/>
          <w:sz w:val="24"/>
          <w:szCs w:val="24"/>
        </w:rPr>
        <w:fldChar w:fldCharType="end"/>
      </w:r>
    </w:p>
    <w:p w:rsidR="002B26F1" w:rsidRPr="00877648" w:rsidRDefault="002B26F1" w:rsidP="002B26F1">
      <w:pPr>
        <w:autoSpaceDE w:val="0"/>
        <w:autoSpaceDN w:val="0"/>
        <w:adjustRightInd w:val="0"/>
        <w:spacing w:after="0" w:line="240" w:lineRule="auto"/>
        <w:jc w:val="both"/>
        <w:rPr>
          <w:rStyle w:val="Hipersaitas"/>
          <w:rFonts w:ascii="TimesNewRoman" w:hAnsi="TimesNewRoman" w:cs="TimesNewRoman"/>
          <w:sz w:val="24"/>
          <w:szCs w:val="24"/>
        </w:rPr>
      </w:pPr>
      <w:r>
        <w:rPr>
          <w:rFonts w:ascii="TimesNewRoman" w:hAnsi="TimesNewRoman" w:cs="TimesNewRoman"/>
          <w:color w:val="000000"/>
          <w:sz w:val="24"/>
          <w:szCs w:val="24"/>
        </w:rPr>
        <w:t xml:space="preserve">4. </w:t>
      </w:r>
      <w:r w:rsidR="00877648">
        <w:rPr>
          <w:rFonts w:ascii="TimesNewRoman" w:hAnsi="TimesNewRoman" w:cs="TimesNewRoman"/>
          <w:color w:val="0000FF"/>
          <w:sz w:val="24"/>
          <w:szCs w:val="24"/>
        </w:rPr>
        <w:fldChar w:fldCharType="begin"/>
      </w:r>
      <w:r w:rsidR="00877648">
        <w:rPr>
          <w:rFonts w:ascii="TimesNewRoman" w:hAnsi="TimesNewRoman" w:cs="TimesNewRoman"/>
          <w:color w:val="0000FF"/>
          <w:sz w:val="24"/>
          <w:szCs w:val="24"/>
        </w:rPr>
        <w:instrText xml:space="preserve"> HYPERLINK "https://e-seimas.lrs.lt/portal/legalAct/lt/TAD/TAIS.274454/asr" </w:instrText>
      </w:r>
      <w:r w:rsidR="00877648">
        <w:rPr>
          <w:rFonts w:ascii="TimesNewRoman" w:hAnsi="TimesNewRoman" w:cs="TimesNewRoman"/>
          <w:color w:val="0000FF"/>
          <w:sz w:val="24"/>
          <w:szCs w:val="24"/>
        </w:rPr>
        <w:fldChar w:fldCharType="separate"/>
      </w:r>
      <w:r w:rsidRPr="00877648">
        <w:rPr>
          <w:rStyle w:val="Hipersaitas"/>
          <w:rFonts w:ascii="TimesNewRoman" w:hAnsi="TimesNewRoman" w:cs="TimesNewRoman"/>
          <w:sz w:val="24"/>
          <w:szCs w:val="24"/>
        </w:rPr>
        <w:t>Lietuvos Respublikos socialinės apsaugos ir darbo ministro 2006 m. balandžio 5 d. įsakymas Nr.</w:t>
      </w:r>
    </w:p>
    <w:p w:rsidR="002B26F1" w:rsidRPr="00877648" w:rsidRDefault="002B26F1" w:rsidP="002B26F1">
      <w:pPr>
        <w:autoSpaceDE w:val="0"/>
        <w:autoSpaceDN w:val="0"/>
        <w:adjustRightInd w:val="0"/>
        <w:spacing w:after="0" w:line="240" w:lineRule="auto"/>
        <w:jc w:val="both"/>
        <w:rPr>
          <w:rStyle w:val="Hipersaitas"/>
          <w:rFonts w:ascii="TimesNewRoman" w:hAnsi="TimesNewRoman" w:cs="TimesNewRoman"/>
          <w:sz w:val="24"/>
          <w:szCs w:val="24"/>
        </w:rPr>
      </w:pPr>
      <w:r w:rsidRPr="00877648">
        <w:rPr>
          <w:rStyle w:val="Hipersaitas"/>
          <w:rFonts w:ascii="TimesNewRoman" w:hAnsi="TimesNewRoman" w:cs="TimesNewRoman"/>
          <w:sz w:val="24"/>
          <w:szCs w:val="24"/>
        </w:rPr>
        <w:t>A1-94 „Dėl Asmens (šeimos) socialinių paslaugų poreikio nustatymo ir skyrimo tvarkos aprašo ir</w:t>
      </w:r>
    </w:p>
    <w:p w:rsidR="002B26F1" w:rsidRPr="00877648" w:rsidRDefault="002B26F1" w:rsidP="002B26F1">
      <w:pPr>
        <w:autoSpaceDE w:val="0"/>
        <w:autoSpaceDN w:val="0"/>
        <w:adjustRightInd w:val="0"/>
        <w:spacing w:after="0" w:line="240" w:lineRule="auto"/>
        <w:jc w:val="both"/>
        <w:rPr>
          <w:rStyle w:val="Hipersaitas"/>
          <w:rFonts w:ascii="TimesNewRoman" w:hAnsi="TimesNewRoman" w:cs="TimesNewRoman"/>
          <w:sz w:val="24"/>
          <w:szCs w:val="24"/>
        </w:rPr>
      </w:pPr>
      <w:r w:rsidRPr="00877648">
        <w:rPr>
          <w:rStyle w:val="Hipersaitas"/>
          <w:rFonts w:ascii="TimesNewRoman" w:hAnsi="TimesNewRoman" w:cs="TimesNewRoman"/>
          <w:sz w:val="24"/>
          <w:szCs w:val="24"/>
        </w:rPr>
        <w:t>Senyvo amžiaus asmens bei suaugusio asmens su negalia socialinės globos poreikio nustatymo</w:t>
      </w:r>
    </w:p>
    <w:p w:rsidR="002B26F1" w:rsidRDefault="002B26F1" w:rsidP="002B26F1">
      <w:pPr>
        <w:autoSpaceDE w:val="0"/>
        <w:autoSpaceDN w:val="0"/>
        <w:adjustRightInd w:val="0"/>
        <w:spacing w:after="0" w:line="240" w:lineRule="auto"/>
        <w:jc w:val="both"/>
        <w:rPr>
          <w:rFonts w:ascii="TimesNewRoman" w:hAnsi="TimesNewRoman" w:cs="TimesNewRoman"/>
          <w:color w:val="0000FF"/>
          <w:sz w:val="24"/>
          <w:szCs w:val="24"/>
        </w:rPr>
      </w:pPr>
      <w:r w:rsidRPr="00877648">
        <w:rPr>
          <w:rStyle w:val="Hipersaitas"/>
          <w:rFonts w:ascii="TimesNewRoman" w:hAnsi="TimesNewRoman" w:cs="TimesNewRoman"/>
          <w:sz w:val="24"/>
          <w:szCs w:val="24"/>
        </w:rPr>
        <w:t>metodikos patvirtinimo“</w:t>
      </w:r>
      <w:r w:rsidR="00877648">
        <w:rPr>
          <w:rFonts w:ascii="TimesNewRoman" w:hAnsi="TimesNewRoman" w:cs="TimesNewRoman"/>
          <w:color w:val="0000FF"/>
          <w:sz w:val="24"/>
          <w:szCs w:val="24"/>
        </w:rPr>
        <w:fldChar w:fldCharType="end"/>
      </w:r>
    </w:p>
    <w:p w:rsidR="002B26F1" w:rsidRPr="00877648" w:rsidRDefault="002B26F1" w:rsidP="002B26F1">
      <w:pPr>
        <w:autoSpaceDE w:val="0"/>
        <w:autoSpaceDN w:val="0"/>
        <w:adjustRightInd w:val="0"/>
        <w:spacing w:after="0" w:line="240" w:lineRule="auto"/>
        <w:jc w:val="both"/>
        <w:rPr>
          <w:rStyle w:val="Hipersaitas"/>
          <w:rFonts w:ascii="TimesNewRoman" w:hAnsi="TimesNewRoman" w:cs="TimesNewRoman"/>
          <w:sz w:val="24"/>
          <w:szCs w:val="24"/>
        </w:rPr>
      </w:pPr>
      <w:r>
        <w:rPr>
          <w:rFonts w:ascii="TimesNewRoman" w:hAnsi="TimesNewRoman" w:cs="TimesNewRoman"/>
          <w:color w:val="000000"/>
          <w:sz w:val="24"/>
          <w:szCs w:val="24"/>
        </w:rPr>
        <w:t xml:space="preserve">5. </w:t>
      </w:r>
      <w:r w:rsidR="00877648">
        <w:rPr>
          <w:rFonts w:ascii="TimesNewRoman" w:hAnsi="TimesNewRoman" w:cs="TimesNewRoman"/>
          <w:color w:val="0000FF"/>
          <w:sz w:val="24"/>
          <w:szCs w:val="24"/>
        </w:rPr>
        <w:fldChar w:fldCharType="begin"/>
      </w:r>
      <w:r w:rsidR="00877648">
        <w:rPr>
          <w:rFonts w:ascii="TimesNewRoman" w:hAnsi="TimesNewRoman" w:cs="TimesNewRoman"/>
          <w:color w:val="0000FF"/>
          <w:sz w:val="24"/>
          <w:szCs w:val="24"/>
        </w:rPr>
        <w:instrText xml:space="preserve"> HYPERLINK "https://www.e-tar.lt/portal/lt/legalAct/59a816d0a8a011e5be7fbe3f919a1ebe" </w:instrText>
      </w:r>
      <w:r w:rsidR="00877648">
        <w:rPr>
          <w:rFonts w:ascii="TimesNewRoman" w:hAnsi="TimesNewRoman" w:cs="TimesNewRoman"/>
          <w:color w:val="0000FF"/>
          <w:sz w:val="24"/>
          <w:szCs w:val="24"/>
        </w:rPr>
        <w:fldChar w:fldCharType="separate"/>
      </w:r>
      <w:r w:rsidRPr="00877648">
        <w:rPr>
          <w:rStyle w:val="Hipersaitas"/>
          <w:rFonts w:ascii="TimesNewRoman" w:hAnsi="TimesNewRoman" w:cs="TimesNewRoman"/>
          <w:sz w:val="24"/>
          <w:szCs w:val="24"/>
        </w:rPr>
        <w:t>Kauno rajono savivaldybės asmens (šeimos) socialinių paslaugų poreikio nustatymo ir socialinių</w:t>
      </w:r>
    </w:p>
    <w:p w:rsidR="002B26F1" w:rsidRPr="00877648" w:rsidRDefault="002B26F1" w:rsidP="002B26F1">
      <w:pPr>
        <w:autoSpaceDE w:val="0"/>
        <w:autoSpaceDN w:val="0"/>
        <w:adjustRightInd w:val="0"/>
        <w:spacing w:after="0" w:line="240" w:lineRule="auto"/>
        <w:jc w:val="both"/>
        <w:rPr>
          <w:rStyle w:val="Hipersaitas"/>
          <w:rFonts w:ascii="TimesNewRoman" w:hAnsi="TimesNewRoman" w:cs="TimesNewRoman"/>
          <w:sz w:val="24"/>
          <w:szCs w:val="24"/>
        </w:rPr>
      </w:pPr>
      <w:r w:rsidRPr="00877648">
        <w:rPr>
          <w:rStyle w:val="Hipersaitas"/>
          <w:rFonts w:ascii="TimesNewRoman" w:hAnsi="TimesNewRoman" w:cs="TimesNewRoman"/>
          <w:sz w:val="24"/>
          <w:szCs w:val="24"/>
        </w:rPr>
        <w:t>paslaugų skyrimo tvarkos aprašas, patvirtintas Kauno rajono savivaldybės tarybos 2015-12-17</w:t>
      </w:r>
    </w:p>
    <w:p w:rsidR="002B26F1" w:rsidRPr="00877648" w:rsidRDefault="002B26F1" w:rsidP="002B26F1">
      <w:pPr>
        <w:autoSpaceDE w:val="0"/>
        <w:autoSpaceDN w:val="0"/>
        <w:adjustRightInd w:val="0"/>
        <w:spacing w:after="0" w:line="240" w:lineRule="auto"/>
        <w:jc w:val="both"/>
        <w:rPr>
          <w:rStyle w:val="Hipersaitas"/>
          <w:rFonts w:ascii="TimesNewRoman" w:hAnsi="TimesNewRoman" w:cs="TimesNewRoman"/>
          <w:sz w:val="24"/>
          <w:szCs w:val="24"/>
        </w:rPr>
      </w:pPr>
      <w:r w:rsidRPr="00877648">
        <w:rPr>
          <w:rStyle w:val="Hipersaitas"/>
          <w:rFonts w:ascii="TimesNewRoman" w:hAnsi="TimesNewRoman" w:cs="TimesNewRoman"/>
          <w:sz w:val="24"/>
          <w:szCs w:val="24"/>
        </w:rPr>
        <w:t>sprendimu Nr. TS-411 „Dėl Kauno rajono savivaldybės asmens (šeimos) socialinių paslaugų</w:t>
      </w:r>
    </w:p>
    <w:p w:rsidR="002B26F1" w:rsidRDefault="002B26F1" w:rsidP="002B26F1">
      <w:pPr>
        <w:autoSpaceDE w:val="0"/>
        <w:autoSpaceDN w:val="0"/>
        <w:adjustRightInd w:val="0"/>
        <w:spacing w:after="0" w:line="240" w:lineRule="auto"/>
        <w:jc w:val="both"/>
        <w:rPr>
          <w:rFonts w:ascii="TimesNewRoman" w:hAnsi="TimesNewRoman" w:cs="TimesNewRoman"/>
          <w:color w:val="000000"/>
          <w:sz w:val="24"/>
          <w:szCs w:val="24"/>
        </w:rPr>
      </w:pPr>
      <w:r w:rsidRPr="00877648">
        <w:rPr>
          <w:rStyle w:val="Hipersaitas"/>
          <w:rFonts w:ascii="TimesNewRoman" w:hAnsi="TimesNewRoman" w:cs="TimesNewRoman"/>
          <w:sz w:val="24"/>
          <w:szCs w:val="24"/>
        </w:rPr>
        <w:t>poreikio nustatymo ir socialinių paslaugų skyrimo tvarkos aprašo patvirtinimo“.</w:t>
      </w:r>
      <w:r w:rsidR="00877648">
        <w:rPr>
          <w:rFonts w:ascii="TimesNewRoman" w:hAnsi="TimesNewRoman" w:cs="TimesNewRoman"/>
          <w:color w:val="0000FF"/>
          <w:sz w:val="24"/>
          <w:szCs w:val="24"/>
        </w:rPr>
        <w:fldChar w:fldCharType="end"/>
      </w:r>
    </w:p>
    <w:p w:rsidR="002B26F1" w:rsidRPr="00877648" w:rsidRDefault="002B26F1" w:rsidP="002B26F1">
      <w:pPr>
        <w:autoSpaceDE w:val="0"/>
        <w:autoSpaceDN w:val="0"/>
        <w:adjustRightInd w:val="0"/>
        <w:spacing w:after="0" w:line="240" w:lineRule="auto"/>
        <w:jc w:val="both"/>
        <w:rPr>
          <w:rStyle w:val="Hipersaitas"/>
          <w:rFonts w:ascii="TimesNewRoman" w:hAnsi="TimesNewRoman" w:cs="TimesNewRoman"/>
          <w:sz w:val="24"/>
          <w:szCs w:val="24"/>
        </w:rPr>
      </w:pPr>
      <w:r>
        <w:rPr>
          <w:rFonts w:ascii="TimesNewRoman" w:hAnsi="TimesNewRoman" w:cs="TimesNewRoman"/>
          <w:color w:val="000000"/>
          <w:sz w:val="24"/>
          <w:szCs w:val="24"/>
        </w:rPr>
        <w:t xml:space="preserve">6. </w:t>
      </w:r>
      <w:r w:rsidR="00877648">
        <w:rPr>
          <w:rFonts w:ascii="TimesNewRoman" w:hAnsi="TimesNewRoman" w:cs="TimesNewRoman"/>
          <w:color w:val="0000FF"/>
          <w:sz w:val="24"/>
          <w:szCs w:val="24"/>
        </w:rPr>
        <w:fldChar w:fldCharType="begin"/>
      </w:r>
      <w:r w:rsidR="00877648">
        <w:rPr>
          <w:rFonts w:ascii="TimesNewRoman" w:hAnsi="TimesNewRoman" w:cs="TimesNewRoman"/>
          <w:color w:val="0000FF"/>
          <w:sz w:val="24"/>
          <w:szCs w:val="24"/>
        </w:rPr>
        <w:instrText xml:space="preserve"> HYPERLINK "https://www.e-tar.lt/portal/lt/legalAct/84ced6003e8d11ea829bc2bea81c1194" </w:instrText>
      </w:r>
      <w:r w:rsidR="00877648">
        <w:rPr>
          <w:rFonts w:ascii="TimesNewRoman" w:hAnsi="TimesNewRoman" w:cs="TimesNewRoman"/>
          <w:color w:val="0000FF"/>
          <w:sz w:val="24"/>
          <w:szCs w:val="24"/>
        </w:rPr>
        <w:fldChar w:fldCharType="separate"/>
      </w:r>
      <w:r w:rsidRPr="00877648">
        <w:rPr>
          <w:rStyle w:val="Hipersaitas"/>
          <w:rFonts w:ascii="TimesNewRoman" w:hAnsi="TimesNewRoman" w:cs="TimesNewRoman"/>
          <w:sz w:val="24"/>
          <w:szCs w:val="24"/>
        </w:rPr>
        <w:t>Kauno rajono savivaldybės gyventojų mokėjimo už socialines paslaugas tvarkos aprašas,</w:t>
      </w:r>
    </w:p>
    <w:p w:rsidR="002B26F1" w:rsidRPr="00877648" w:rsidRDefault="002B26F1" w:rsidP="002B26F1">
      <w:pPr>
        <w:autoSpaceDE w:val="0"/>
        <w:autoSpaceDN w:val="0"/>
        <w:adjustRightInd w:val="0"/>
        <w:spacing w:after="0" w:line="240" w:lineRule="auto"/>
        <w:jc w:val="both"/>
        <w:rPr>
          <w:rStyle w:val="Hipersaitas"/>
          <w:rFonts w:ascii="TimesNewRoman" w:hAnsi="TimesNewRoman" w:cs="TimesNewRoman"/>
          <w:sz w:val="24"/>
          <w:szCs w:val="24"/>
        </w:rPr>
      </w:pPr>
      <w:r w:rsidRPr="00877648">
        <w:rPr>
          <w:rStyle w:val="Hipersaitas"/>
          <w:rFonts w:ascii="TimesNewRoman" w:hAnsi="TimesNewRoman" w:cs="TimesNewRoman"/>
          <w:sz w:val="24"/>
          <w:szCs w:val="24"/>
        </w:rPr>
        <w:t xml:space="preserve">patvirtintas Kauno rajono savivaldybės tarybos </w:t>
      </w:r>
      <w:r w:rsidR="00877648" w:rsidRPr="00877648">
        <w:rPr>
          <w:rStyle w:val="Hipersaitas"/>
          <w:rFonts w:ascii="TimesNewRoman" w:hAnsi="TimesNewRoman" w:cs="TimesNewRoman"/>
          <w:sz w:val="24"/>
          <w:szCs w:val="24"/>
        </w:rPr>
        <w:t>2020-01-23</w:t>
      </w:r>
      <w:r w:rsidRPr="00877648">
        <w:rPr>
          <w:rStyle w:val="Hipersaitas"/>
          <w:rFonts w:ascii="TimesNewRoman" w:hAnsi="TimesNewRoman" w:cs="TimesNewRoman"/>
          <w:sz w:val="24"/>
          <w:szCs w:val="24"/>
        </w:rPr>
        <w:t xml:space="preserve"> sprendimu Nr. TS-</w:t>
      </w:r>
      <w:r w:rsidR="00877648" w:rsidRPr="00877648">
        <w:rPr>
          <w:rStyle w:val="Hipersaitas"/>
          <w:rFonts w:ascii="TimesNewRoman" w:hAnsi="TimesNewRoman" w:cs="TimesNewRoman"/>
          <w:sz w:val="24"/>
          <w:szCs w:val="24"/>
        </w:rPr>
        <w:t>26</w:t>
      </w:r>
      <w:r w:rsidRPr="00877648">
        <w:rPr>
          <w:rStyle w:val="Hipersaitas"/>
          <w:rFonts w:ascii="TimesNewRoman" w:hAnsi="TimesNewRoman" w:cs="TimesNewRoman"/>
          <w:sz w:val="24"/>
          <w:szCs w:val="24"/>
        </w:rPr>
        <w:t xml:space="preserve"> „Dėl Kauno</w:t>
      </w:r>
    </w:p>
    <w:p w:rsidR="002B26F1" w:rsidRDefault="002B26F1" w:rsidP="002B26F1">
      <w:pPr>
        <w:autoSpaceDE w:val="0"/>
        <w:autoSpaceDN w:val="0"/>
        <w:adjustRightInd w:val="0"/>
        <w:spacing w:after="0" w:line="240" w:lineRule="auto"/>
        <w:jc w:val="both"/>
        <w:rPr>
          <w:rFonts w:ascii="TimesNewRoman" w:hAnsi="TimesNewRoman" w:cs="TimesNewRoman"/>
          <w:color w:val="000000"/>
          <w:sz w:val="24"/>
          <w:szCs w:val="24"/>
        </w:rPr>
      </w:pPr>
      <w:r w:rsidRPr="00877648">
        <w:rPr>
          <w:rStyle w:val="Hipersaitas"/>
          <w:rFonts w:ascii="TimesNewRoman" w:hAnsi="TimesNewRoman" w:cs="TimesNewRoman"/>
          <w:sz w:val="24"/>
          <w:szCs w:val="24"/>
        </w:rPr>
        <w:t>rajono savivaldybės gyventojų mokėjimo už socialines paslaugas tvarkos aprašo patvirtinimo“.</w:t>
      </w:r>
      <w:r w:rsidR="00877648">
        <w:rPr>
          <w:rFonts w:ascii="TimesNewRoman" w:hAnsi="TimesNewRoman" w:cs="TimesNewRoman"/>
          <w:color w:val="0000FF"/>
          <w:sz w:val="24"/>
          <w:szCs w:val="24"/>
        </w:rPr>
        <w:fldChar w:fldCharType="end"/>
      </w:r>
    </w:p>
    <w:p w:rsidR="00765435" w:rsidRDefault="002B26F1" w:rsidP="002B26F1">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7.</w:t>
      </w:r>
      <w:r w:rsidR="00765435" w:rsidRPr="00765435">
        <w:rPr>
          <w:rFonts w:ascii="Times New Roman" w:eastAsia="Times New Roman" w:hAnsi="Times New Roman" w:cs="Times New Roman"/>
          <w:sz w:val="24"/>
          <w:szCs w:val="20"/>
        </w:rPr>
        <w:t xml:space="preserve"> </w:t>
      </w:r>
      <w:hyperlink r:id="rId5" w:history="1">
        <w:r w:rsidR="00765435" w:rsidRPr="00765435">
          <w:rPr>
            <w:rFonts w:ascii="Times New Roman" w:eastAsia="Times New Roman" w:hAnsi="Times New Roman" w:cs="Times New Roman"/>
            <w:color w:val="0000FF"/>
            <w:sz w:val="24"/>
            <w:szCs w:val="20"/>
            <w:u w:val="single"/>
          </w:rPr>
          <w:t>Sprendimas dėl Kauno rajono savivaldybės biudžetinių įstaigų teikiamų atlygintinų socialinių paslaugų vienam paslaugų gavėjui kainų nustatymo</w:t>
        </w:r>
      </w:hyperlink>
      <w:r w:rsidR="00765435">
        <w:rPr>
          <w:rFonts w:ascii="Times New Roman" w:eastAsia="Times New Roman" w:hAnsi="Times New Roman" w:cs="Times New Roman"/>
          <w:color w:val="0000FF"/>
          <w:sz w:val="24"/>
          <w:szCs w:val="20"/>
          <w:u w:val="single"/>
        </w:rPr>
        <w:t>.</w:t>
      </w:r>
      <w:bookmarkStart w:id="0" w:name="_GoBack"/>
      <w:bookmarkEnd w:id="0"/>
    </w:p>
    <w:p w:rsidR="002B26F1" w:rsidRDefault="00765435" w:rsidP="002B26F1">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8. </w:t>
      </w:r>
      <w:r w:rsidR="002B26F1">
        <w:rPr>
          <w:rFonts w:ascii="TimesNewRoman" w:hAnsi="TimesNewRoman" w:cs="TimesNewRoman"/>
          <w:color w:val="000000"/>
          <w:sz w:val="24"/>
          <w:szCs w:val="24"/>
        </w:rPr>
        <w:t xml:space="preserve"> Kauno rajono savivaldybės administracijos direktoriaus 2008 m. gruodžio 22 d. įsakymu Nr. ĮS-</w:t>
      </w:r>
    </w:p>
    <w:p w:rsidR="002B26F1" w:rsidRDefault="002B26F1" w:rsidP="002B26F1">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2849 patvirtintas Kauno rajono savivaldybės dienos socialinės globos asmens namuose</w:t>
      </w:r>
    </w:p>
    <w:p w:rsidR="00906837" w:rsidRDefault="002B26F1" w:rsidP="002B26F1">
      <w:pPr>
        <w:spacing w:line="240" w:lineRule="auto"/>
        <w:jc w:val="both"/>
      </w:pPr>
      <w:r>
        <w:rPr>
          <w:rFonts w:ascii="TimesNewRoman" w:hAnsi="TimesNewRoman" w:cs="TimesNewRoman"/>
          <w:color w:val="000000"/>
          <w:sz w:val="24"/>
          <w:szCs w:val="24"/>
        </w:rPr>
        <w:t>organizavimo ir teikimo tvarkos aprašas.</w:t>
      </w:r>
    </w:p>
    <w:sectPr w:rsidR="00906837" w:rsidSect="002B26F1">
      <w:pgSz w:w="12240" w:h="15840"/>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F1"/>
    <w:rsid w:val="00062954"/>
    <w:rsid w:val="00133EBF"/>
    <w:rsid w:val="002B26F1"/>
    <w:rsid w:val="00544C4C"/>
    <w:rsid w:val="00765435"/>
    <w:rsid w:val="00877648"/>
    <w:rsid w:val="009E4910"/>
    <w:rsid w:val="00AF4FE3"/>
    <w:rsid w:val="00AF5008"/>
    <w:rsid w:val="00CF3D8E"/>
    <w:rsid w:val="00DF2AEF"/>
    <w:rsid w:val="00F67E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AA6B"/>
  <w15:chartTrackingRefBased/>
  <w15:docId w15:val="{433DB501-C7DA-482B-9EF3-E73F3B03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77648"/>
    <w:rPr>
      <w:color w:val="0563C1" w:themeColor="hyperlink"/>
      <w:u w:val="single"/>
    </w:rPr>
  </w:style>
  <w:style w:type="character" w:styleId="Neapdorotaspaminjimas">
    <w:name w:val="Unresolved Mention"/>
    <w:basedOn w:val="Numatytasispastraiposriftas"/>
    <w:uiPriority w:val="99"/>
    <w:semiHidden/>
    <w:unhideWhenUsed/>
    <w:rsid w:val="00877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t/legalActPrint?actualEditionId=LCwPEvfIDU&amp;documentId=SAV.503948" TargetMode="External"/><Relationship Id="rId4" Type="http://schemas.openxmlformats.org/officeDocument/2006/relationships/hyperlink" Target="https://e-seimas.lrs.lt/portal/legalAct/lt/TAD/TAIS.270342/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3092</Words>
  <Characters>1764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2019-08-29T09:48:00Z</dcterms:created>
  <dcterms:modified xsi:type="dcterms:W3CDTF">2020-02-11T12:16:00Z</dcterms:modified>
</cp:coreProperties>
</file>