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88" w:rsidRDefault="009E0088" w:rsidP="009E0088">
      <w:pPr>
        <w:pStyle w:val="NormalWeb"/>
        <w:spacing w:before="0" w:beforeAutospacing="0" w:after="0"/>
        <w:jc w:val="both"/>
        <w:rPr>
          <w:b/>
        </w:rPr>
      </w:pPr>
      <w:proofErr w:type="spellStart"/>
      <w:r>
        <w:rPr>
          <w:b/>
        </w:rPr>
        <w:t>Projektas</w:t>
      </w:r>
      <w:proofErr w:type="spellEnd"/>
      <w:r>
        <w:rPr>
          <w:b/>
        </w:rPr>
        <w:t xml:space="preserve"> Nr. 08.4.1.-ESFA-V-421-01-0001„Socialinių </w:t>
      </w:r>
      <w:proofErr w:type="spellStart"/>
      <w:r>
        <w:rPr>
          <w:b/>
        </w:rPr>
        <w:t>paslaugų</w:t>
      </w:r>
      <w:proofErr w:type="spellEnd"/>
      <w:r>
        <w:rPr>
          <w:b/>
        </w:rPr>
        <w:t xml:space="preserve"> </w:t>
      </w:r>
      <w:proofErr w:type="spellStart"/>
      <w:r>
        <w:rPr>
          <w:b/>
        </w:rPr>
        <w:t>kokybės</w:t>
      </w:r>
      <w:proofErr w:type="spellEnd"/>
      <w:r>
        <w:rPr>
          <w:b/>
        </w:rPr>
        <w:t xml:space="preserve"> </w:t>
      </w:r>
      <w:proofErr w:type="spellStart"/>
      <w:r>
        <w:rPr>
          <w:b/>
        </w:rPr>
        <w:t>gerinimas</w:t>
      </w:r>
      <w:proofErr w:type="spellEnd"/>
      <w:r>
        <w:rPr>
          <w:b/>
        </w:rPr>
        <w:t xml:space="preserve">, </w:t>
      </w:r>
      <w:proofErr w:type="spellStart"/>
      <w:r>
        <w:rPr>
          <w:b/>
        </w:rPr>
        <w:t>taikant</w:t>
      </w:r>
      <w:proofErr w:type="spellEnd"/>
      <w:r>
        <w:rPr>
          <w:b/>
        </w:rPr>
        <w:t xml:space="preserve"> EQUASS </w:t>
      </w:r>
      <w:proofErr w:type="spellStart"/>
      <w:r>
        <w:rPr>
          <w:b/>
        </w:rPr>
        <w:t>kokybės</w:t>
      </w:r>
      <w:proofErr w:type="spellEnd"/>
      <w:r>
        <w:rPr>
          <w:b/>
        </w:rPr>
        <w:t xml:space="preserve"> </w:t>
      </w:r>
      <w:proofErr w:type="spellStart"/>
      <w:r>
        <w:rPr>
          <w:b/>
        </w:rPr>
        <w:t>sistemą</w:t>
      </w:r>
      <w:proofErr w:type="spellEnd"/>
      <w:r>
        <w:rPr>
          <w:b/>
        </w:rPr>
        <w:t>“</w:t>
      </w:r>
    </w:p>
    <w:p w:rsidR="009E0088" w:rsidRDefault="009E0088" w:rsidP="009E0088">
      <w:pPr>
        <w:pStyle w:val="NormalWeb"/>
        <w:spacing w:before="0" w:beforeAutospacing="0" w:after="0"/>
        <w:jc w:val="both"/>
        <w:rPr>
          <w:lang w:val="lt-LT"/>
        </w:rPr>
      </w:pPr>
      <w:proofErr w:type="spellStart"/>
      <w:proofErr w:type="gramStart"/>
      <w:r>
        <w:t>Projektas</w:t>
      </w:r>
      <w:proofErr w:type="spellEnd"/>
      <w:r>
        <w:t xml:space="preserve"> </w:t>
      </w:r>
      <w:proofErr w:type="spellStart"/>
      <w:r>
        <w:t>finansuojamas</w:t>
      </w:r>
      <w:proofErr w:type="spellEnd"/>
      <w:r>
        <w:t xml:space="preserve"> </w:t>
      </w:r>
      <w:proofErr w:type="spellStart"/>
      <w:r>
        <w:t>iš</w:t>
      </w:r>
      <w:proofErr w:type="spellEnd"/>
      <w:r>
        <w:t xml:space="preserve"> </w:t>
      </w:r>
      <w:proofErr w:type="spellStart"/>
      <w:r>
        <w:t>Europos</w:t>
      </w:r>
      <w:proofErr w:type="spellEnd"/>
      <w:r>
        <w:t xml:space="preserve"> </w:t>
      </w:r>
      <w:proofErr w:type="spellStart"/>
      <w:r>
        <w:t>Sąjungos</w:t>
      </w:r>
      <w:proofErr w:type="spellEnd"/>
      <w:r>
        <w:t xml:space="preserve"> </w:t>
      </w:r>
      <w:proofErr w:type="spellStart"/>
      <w:r>
        <w:t>struktūrinių</w:t>
      </w:r>
      <w:proofErr w:type="spellEnd"/>
      <w:r>
        <w:t xml:space="preserve"> </w:t>
      </w:r>
      <w:proofErr w:type="spellStart"/>
      <w:r>
        <w:t>fondų</w:t>
      </w:r>
      <w:proofErr w:type="spellEnd"/>
      <w:r>
        <w:t xml:space="preserve"> </w:t>
      </w:r>
      <w:proofErr w:type="spellStart"/>
      <w:r>
        <w:t>lėšų</w:t>
      </w:r>
      <w:proofErr w:type="spellEnd"/>
      <w:r>
        <w:t>.</w:t>
      </w:r>
      <w:proofErr w:type="gramEnd"/>
    </w:p>
    <w:p w:rsidR="009E0088" w:rsidRDefault="009E0088" w:rsidP="009E0088">
      <w:pPr>
        <w:pStyle w:val="NormalWeb"/>
        <w:spacing w:before="0" w:beforeAutospacing="0" w:after="0"/>
        <w:jc w:val="both"/>
        <w:rPr>
          <w:lang w:val="lt-LT"/>
        </w:rPr>
      </w:pPr>
      <w:r>
        <w:rPr>
          <w:lang w:val="lt-LT"/>
        </w:rPr>
        <w:t>Projekto tikslas - didinti Lietuvos socialinių paslaugų kokybę, taikant Savanoriškos Europos socialinių paslaugų kokybės sistemos (Voluntary European Quality Framework for Social Services) reikalavimus.</w:t>
      </w:r>
    </w:p>
    <w:p w:rsidR="009E0088" w:rsidRDefault="009E0088" w:rsidP="009E0088">
      <w:pPr>
        <w:pStyle w:val="NormalWeb"/>
        <w:spacing w:before="0" w:beforeAutospacing="0" w:after="0"/>
        <w:jc w:val="both"/>
        <w:rPr>
          <w:lang w:val="lt-LT"/>
        </w:rPr>
      </w:pPr>
      <w:r>
        <w:rPr>
          <w:lang w:val="lt-LT"/>
        </w:rPr>
        <w:t xml:space="preserve">Projekto vykdytojas - </w:t>
      </w:r>
      <w:proofErr w:type="spellStart"/>
      <w:r>
        <w:t>Valakupių</w:t>
      </w:r>
      <w:proofErr w:type="spellEnd"/>
      <w:r>
        <w:t xml:space="preserve"> </w:t>
      </w:r>
      <w:proofErr w:type="spellStart"/>
      <w:r>
        <w:t>reabilitacijos</w:t>
      </w:r>
      <w:proofErr w:type="spellEnd"/>
      <w:r>
        <w:t xml:space="preserve"> </w:t>
      </w:r>
      <w:proofErr w:type="spellStart"/>
      <w:r>
        <w:t>centras</w:t>
      </w:r>
      <w:proofErr w:type="spellEnd"/>
      <w:r>
        <w:t xml:space="preserve">. </w:t>
      </w:r>
      <w:proofErr w:type="spellStart"/>
      <w:proofErr w:type="gramStart"/>
      <w:r>
        <w:t>Kauno</w:t>
      </w:r>
      <w:proofErr w:type="spellEnd"/>
      <w:r>
        <w:t xml:space="preserve"> </w:t>
      </w:r>
      <w:proofErr w:type="spellStart"/>
      <w:r>
        <w:t>rajono</w:t>
      </w:r>
      <w:proofErr w:type="spellEnd"/>
      <w:r>
        <w:t xml:space="preserve"> </w:t>
      </w:r>
      <w:proofErr w:type="spellStart"/>
      <w:r>
        <w:t>socialinių</w:t>
      </w:r>
      <w:proofErr w:type="spellEnd"/>
      <w:r>
        <w:t xml:space="preserve"> </w:t>
      </w:r>
      <w:proofErr w:type="spellStart"/>
      <w:r>
        <w:t>paslaugų</w:t>
      </w:r>
      <w:proofErr w:type="spellEnd"/>
      <w:r>
        <w:t xml:space="preserve"> </w:t>
      </w:r>
      <w:proofErr w:type="spellStart"/>
      <w:r>
        <w:t>centras</w:t>
      </w:r>
      <w:proofErr w:type="spellEnd"/>
      <w:r>
        <w:t xml:space="preserve"> – </w:t>
      </w:r>
      <w:proofErr w:type="spellStart"/>
      <w:r>
        <w:t>projekto</w:t>
      </w:r>
      <w:proofErr w:type="spellEnd"/>
      <w:r>
        <w:t xml:space="preserve"> </w:t>
      </w:r>
      <w:proofErr w:type="spellStart"/>
      <w:r>
        <w:t>partneris</w:t>
      </w:r>
      <w:proofErr w:type="spellEnd"/>
      <w:r>
        <w:t>.</w:t>
      </w:r>
      <w:proofErr w:type="gramEnd"/>
      <w:r>
        <w:rPr>
          <w:lang w:val="lt-LT"/>
        </w:rPr>
        <w:t xml:space="preserve"> </w:t>
      </w:r>
    </w:p>
    <w:p w:rsidR="009E0088" w:rsidRDefault="009E0088" w:rsidP="009E0088">
      <w:pPr>
        <w:pStyle w:val="NormalWeb"/>
        <w:spacing w:before="0" w:beforeAutospacing="0" w:after="0"/>
        <w:jc w:val="both"/>
        <w:rPr>
          <w:lang w:val="lt-LT"/>
        </w:rPr>
      </w:pPr>
      <w:r>
        <w:rPr>
          <w:lang w:val="lt-LT"/>
        </w:rPr>
        <w:t>Europos socialinių paslaugų kokybės užtikrinimo sistema (EQUASS) yra sertifikavimo sistema, skirta socialinių paslaugų kokybės užtikrinimui ir kontrolei. Tai galimybė organizacijoms, teikiančioms socialines paslaugas, įsitraukti į išorinį sertifikavimo procesą Europos lygmenyje, kuriuo jie garantuoja paslaugų vartotojams ir suinteresuotiesiems savo paslaugų kokybę. EQUASS Assurance ženklas garantuoja paslaugų teikimo kokybę, patvirtindamas atitiktį 50 kokybės principais pagrįstiems kriterijams. Šie kriterijai apima esminius Kokybės vadybos sistemos elementus, taikomus socialiniame sektoriuje. Pagal EQUASS programas teikiamos visapusiškos paslaugos kokybės gerinimo, skatinimo, pripažinimo ir sertifikavimo srityse, kuriose laikomasi socialinėms paslaugoms Europoje keliamų kokybės reikalavimų.</w:t>
      </w:r>
    </w:p>
    <w:p w:rsidR="009E0088" w:rsidRDefault="009E0088" w:rsidP="009E0088">
      <w:pPr>
        <w:pStyle w:val="NormalWeb"/>
        <w:spacing w:before="0" w:beforeAutospacing="0" w:after="0"/>
        <w:jc w:val="both"/>
        <w:rPr>
          <w:lang w:val="lt-LT"/>
        </w:rPr>
      </w:pPr>
      <w:r>
        <w:rPr>
          <w:lang w:val="lt-LT"/>
        </w:rPr>
        <w:t xml:space="preserve">EQUASS kokybės vertinimo sistema diegiama Centro Šeimos gerovės skyriuje. </w:t>
      </w:r>
    </w:p>
    <w:p w:rsidR="009E0088" w:rsidRDefault="009E0088" w:rsidP="009E0088">
      <w:pPr>
        <w:pStyle w:val="NormalWeb"/>
        <w:spacing w:before="0" w:beforeAutospacing="0" w:after="0"/>
        <w:jc w:val="both"/>
        <w:rPr>
          <w:lang w:val="lt-LT" w:eastAsia="lt-LT"/>
        </w:rPr>
      </w:pPr>
      <w:r>
        <w:rPr>
          <w:lang w:val="lt-LT" w:eastAsia="lt-LT"/>
        </w:rPr>
        <w:t>EQUASS kokybės sistemos diegimo veiklos:</w:t>
      </w:r>
    </w:p>
    <w:p w:rsidR="009E0088" w:rsidRDefault="009E0088" w:rsidP="009E0088">
      <w:pPr>
        <w:numPr>
          <w:ilvl w:val="0"/>
          <w:numId w:val="1"/>
        </w:numPr>
        <w:jc w:val="both"/>
        <w:rPr>
          <w:szCs w:val="24"/>
          <w:lang w:eastAsia="lt-LT"/>
        </w:rPr>
      </w:pPr>
      <w:r>
        <w:rPr>
          <w:szCs w:val="24"/>
          <w:lang w:eastAsia="lt-LT"/>
        </w:rPr>
        <w:t>Įstaigos vadovų mokymai (2 d. trukmės);</w:t>
      </w:r>
    </w:p>
    <w:p w:rsidR="009E0088" w:rsidRDefault="009E0088" w:rsidP="009E0088">
      <w:pPr>
        <w:numPr>
          <w:ilvl w:val="0"/>
          <w:numId w:val="1"/>
        </w:numPr>
        <w:jc w:val="both"/>
        <w:rPr>
          <w:szCs w:val="24"/>
          <w:lang w:eastAsia="lt-LT"/>
        </w:rPr>
      </w:pPr>
      <w:r>
        <w:rPr>
          <w:szCs w:val="24"/>
          <w:lang w:eastAsia="lt-LT"/>
        </w:rPr>
        <w:t>Įstaigos koordinatorių mokymai (3 d. trukmės);</w:t>
      </w:r>
    </w:p>
    <w:p w:rsidR="009E0088" w:rsidRDefault="009E0088" w:rsidP="009E0088">
      <w:pPr>
        <w:numPr>
          <w:ilvl w:val="0"/>
          <w:numId w:val="1"/>
        </w:numPr>
        <w:jc w:val="both"/>
        <w:rPr>
          <w:szCs w:val="24"/>
          <w:lang w:eastAsia="lt-LT"/>
        </w:rPr>
      </w:pPr>
      <w:r>
        <w:rPr>
          <w:szCs w:val="24"/>
          <w:lang w:eastAsia="lt-LT"/>
        </w:rPr>
        <w:t>Įstaigos praktiniai mokymai (patirties mainai su moderatoriumi) (2 kartus po 1 d.);</w:t>
      </w:r>
    </w:p>
    <w:p w:rsidR="009E0088" w:rsidRDefault="009E0088" w:rsidP="009E0088">
      <w:pPr>
        <w:numPr>
          <w:ilvl w:val="0"/>
          <w:numId w:val="1"/>
        </w:numPr>
        <w:jc w:val="both"/>
        <w:rPr>
          <w:szCs w:val="24"/>
          <w:lang w:eastAsia="lt-LT"/>
        </w:rPr>
      </w:pPr>
      <w:r>
        <w:rPr>
          <w:szCs w:val="24"/>
          <w:lang w:eastAsia="lt-LT"/>
        </w:rPr>
        <w:t>Praktiniai teoriniai mokymai įstaigų darbuotojams tokiomis temomis kaip individualios paslaugos, įgalinimas, partnerystės efektyvumo matavimas ir kt. (2 d. trukmės);</w:t>
      </w:r>
    </w:p>
    <w:p w:rsidR="009E0088" w:rsidRDefault="009E0088" w:rsidP="009E0088">
      <w:pPr>
        <w:numPr>
          <w:ilvl w:val="0"/>
          <w:numId w:val="1"/>
        </w:numPr>
        <w:jc w:val="both"/>
        <w:rPr>
          <w:szCs w:val="24"/>
          <w:lang w:eastAsia="lt-LT"/>
        </w:rPr>
      </w:pPr>
      <w:r>
        <w:rPr>
          <w:szCs w:val="24"/>
          <w:lang w:eastAsia="lt-LT"/>
        </w:rPr>
        <w:t>EQUASS diegimas įstaigoje ir tam skirtos EQUASS konsultantų konsultacijos;</w:t>
      </w:r>
    </w:p>
    <w:p w:rsidR="009E0088" w:rsidRDefault="009E0088" w:rsidP="009E0088">
      <w:pPr>
        <w:numPr>
          <w:ilvl w:val="0"/>
          <w:numId w:val="1"/>
        </w:numPr>
        <w:jc w:val="both"/>
        <w:rPr>
          <w:szCs w:val="24"/>
          <w:lang w:eastAsia="lt-LT"/>
        </w:rPr>
      </w:pPr>
      <w:r>
        <w:rPr>
          <w:szCs w:val="24"/>
          <w:lang w:eastAsia="lt-LT"/>
        </w:rPr>
        <w:t>EQUASS išorės auditas.</w:t>
      </w:r>
    </w:p>
    <w:p w:rsidR="007A13D3" w:rsidRDefault="007A13D3">
      <w:bookmarkStart w:id="0" w:name="_GoBack"/>
      <w:bookmarkEnd w:id="0"/>
    </w:p>
    <w:sectPr w:rsidR="007A13D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407E2"/>
    <w:multiLevelType w:val="multilevel"/>
    <w:tmpl w:val="685C0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A6"/>
    <w:rsid w:val="007A13D3"/>
    <w:rsid w:val="009E0088"/>
    <w:rsid w:val="00A578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8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088"/>
    <w:pPr>
      <w:spacing w:before="100" w:beforeAutospacing="1" w:after="390"/>
    </w:pPr>
    <w:rPr>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8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088"/>
    <w:pPr>
      <w:spacing w:before="100" w:beforeAutospacing="1" w:after="390"/>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1183</Words>
  <Characters>675</Characters>
  <Application>Microsoft Office Word</Application>
  <DocSecurity>0</DocSecurity>
  <Lines>5</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c:creator>
  <cp:keywords/>
  <dc:description/>
  <cp:lastModifiedBy>vale</cp:lastModifiedBy>
  <cp:revision>2</cp:revision>
  <dcterms:created xsi:type="dcterms:W3CDTF">2018-05-30T13:21:00Z</dcterms:created>
  <dcterms:modified xsi:type="dcterms:W3CDTF">2018-05-30T13:21:00Z</dcterms:modified>
</cp:coreProperties>
</file>